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9"/>
        <w:gridCol w:w="5405"/>
      </w:tblGrid>
      <w:tr>
        <w:trPr>
          <w:trHeight w:val="1125" w:hRule="atLeast"/>
        </w:trPr>
        <w:tc>
          <w:tcPr>
            <w:tcW w:w="443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73030" cy="71323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030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40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495"/>
              <w:rPr>
                <w:sz w:val="16"/>
              </w:rPr>
            </w:pPr>
            <w:r>
              <w:rPr>
                <w:sz w:val="16"/>
              </w:rPr>
              <w:t>COMMONWEALTH OF VIRGINIA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VIRGINIA DEPARTMENT OF ENERGY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LAND REPURPOSING</w:t>
            </w:r>
          </w:p>
          <w:p>
            <w:pPr>
              <w:pStyle w:val="TableParagraph"/>
              <w:spacing w:line="278" w:lineRule="auto"/>
              <w:rPr>
                <w:sz w:val="16"/>
              </w:rPr>
            </w:pPr>
            <w:r>
              <w:rPr>
                <w:sz w:val="16"/>
              </w:rPr>
              <w:t>3405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MOUNTAIN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EMPIRE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ROAD;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GAP,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24219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(276)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523-8100</w:t>
            </w:r>
          </w:p>
        </w:tc>
      </w:tr>
    </w:tbl>
    <w:p>
      <w:pPr>
        <w:pStyle w:val="BodyText"/>
        <w:spacing w:before="10"/>
        <w:rPr>
          <w:sz w:val="8"/>
        </w:rPr>
      </w:pPr>
    </w:p>
    <w:p>
      <w:pPr>
        <w:pStyle w:val="Title"/>
      </w:pPr>
      <w:r>
        <w:rPr/>
        <w:t>CONDITIONS -</w:t>
      </w:r>
      <w:r>
        <w:rPr>
          <w:spacing w:val="-2"/>
        </w:rPr>
        <w:t> </w:t>
      </w:r>
      <w:r>
        <w:rPr/>
        <w:t>Coal</w:t>
      </w:r>
      <w:r>
        <w:rPr>
          <w:spacing w:val="-2"/>
        </w:rPr>
        <w:t> </w:t>
      </w:r>
      <w:r>
        <w:rPr/>
        <w:t>Surface</w:t>
      </w:r>
      <w:r>
        <w:rPr>
          <w:spacing w:val="-2"/>
        </w:rPr>
        <w:t> </w:t>
      </w:r>
      <w:r>
        <w:rPr/>
        <w:t>Mining</w:t>
      </w:r>
      <w:r>
        <w:rPr>
          <w:spacing w:val="-2"/>
        </w:rPr>
        <w:t> </w:t>
      </w:r>
      <w:r>
        <w:rPr/>
        <w:t>Reclamation</w:t>
      </w:r>
      <w:r>
        <w:rPr>
          <w:spacing w:val="-1"/>
        </w:rPr>
        <w:t> </w:t>
      </w:r>
      <w:r>
        <w:rPr/>
        <w:t>Fund</w:t>
      </w:r>
    </w:p>
    <w:p>
      <w:pPr>
        <w:pStyle w:val="BodyText"/>
        <w:spacing w:before="1"/>
        <w:rPr>
          <w:b/>
          <w:sz w:val="23"/>
        </w:rPr>
      </w:pPr>
    </w:p>
    <w:p>
      <w:pPr>
        <w:spacing w:line="247" w:lineRule="auto" w:before="0"/>
        <w:ind w:left="232" w:right="108" w:firstLine="720"/>
        <w:jc w:val="both"/>
        <w:rPr>
          <w:sz w:val="22"/>
        </w:rPr>
      </w:pPr>
      <w:r>
        <w:rPr>
          <w:sz w:val="22"/>
        </w:rPr>
        <w:t>The Permittee has elected to participate in the </w:t>
      </w:r>
      <w:r>
        <w:rPr>
          <w:b/>
          <w:sz w:val="22"/>
        </w:rPr>
        <w:t>Coal Surface Mining Reclamation Fund </w:t>
      </w:r>
      <w:r>
        <w:rPr>
          <w:sz w:val="22"/>
        </w:rPr>
        <w:t>(Pool Bond</w:t>
      </w:r>
      <w:r>
        <w:rPr>
          <w:spacing w:val="1"/>
          <w:sz w:val="22"/>
        </w:rPr>
        <w:t> </w:t>
      </w:r>
      <w:r>
        <w:rPr>
          <w:sz w:val="22"/>
        </w:rPr>
        <w:t>Fund) pursuant to Article 5, Chapter 10 of Title 45.2 of the </w:t>
      </w:r>
      <w:r>
        <w:rPr>
          <w:b/>
          <w:sz w:val="22"/>
        </w:rPr>
        <w:t>Code of Virginia</w:t>
      </w:r>
      <w:r>
        <w:rPr>
          <w:sz w:val="22"/>
        </w:rPr>
        <w:t>, as amended.</w:t>
      </w:r>
      <w:r>
        <w:rPr>
          <w:spacing w:val="1"/>
          <w:sz w:val="22"/>
        </w:rPr>
        <w:t> </w:t>
      </w:r>
      <w:r>
        <w:rPr>
          <w:sz w:val="22"/>
        </w:rPr>
        <w:t>Acceptance into the</w:t>
      </w:r>
      <w:r>
        <w:rPr>
          <w:spacing w:val="1"/>
          <w:sz w:val="22"/>
        </w:rPr>
        <w:t> </w:t>
      </w:r>
      <w:r>
        <w:rPr>
          <w:sz w:val="22"/>
        </w:rPr>
        <w:t>Pool Bond Fund is conditioned upon the following: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313" w:val="left" w:leader="none"/>
        </w:tabs>
        <w:spacing w:line="244" w:lineRule="auto" w:before="0" w:after="0"/>
        <w:ind w:left="1312" w:right="114" w:hanging="36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commencement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participation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Pool</w:t>
      </w:r>
      <w:r>
        <w:rPr>
          <w:spacing w:val="1"/>
          <w:sz w:val="22"/>
        </w:rPr>
        <w:t> </w:t>
      </w:r>
      <w:r>
        <w:rPr>
          <w:sz w:val="22"/>
        </w:rPr>
        <w:t>Bond</w:t>
      </w:r>
      <w:r>
        <w:rPr>
          <w:spacing w:val="1"/>
          <w:sz w:val="22"/>
        </w:rPr>
        <w:t> </w:t>
      </w:r>
      <w:r>
        <w:rPr>
          <w:sz w:val="22"/>
        </w:rPr>
        <w:t>Fund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constitute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irrevocable</w:t>
      </w:r>
      <w:r>
        <w:rPr>
          <w:spacing w:val="1"/>
          <w:sz w:val="22"/>
        </w:rPr>
        <w:t> </w:t>
      </w:r>
      <w:r>
        <w:rPr>
          <w:sz w:val="22"/>
        </w:rPr>
        <w:t>commitment</w:t>
      </w:r>
      <w:r>
        <w:rPr>
          <w:spacing w:val="14"/>
          <w:sz w:val="22"/>
        </w:rPr>
        <w:t> </w:t>
      </w:r>
      <w:r>
        <w:rPr>
          <w:sz w:val="22"/>
        </w:rPr>
        <w:t>by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Permittee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z w:val="22"/>
        </w:rPr>
        <w:t>participate</w:t>
      </w:r>
      <w:r>
        <w:rPr>
          <w:spacing w:val="10"/>
          <w:sz w:val="22"/>
        </w:rPr>
        <w:t> </w:t>
      </w:r>
      <w:r>
        <w:rPr>
          <w:sz w:val="22"/>
        </w:rPr>
        <w:t>therein</w:t>
      </w:r>
      <w:r>
        <w:rPr>
          <w:spacing w:val="10"/>
          <w:sz w:val="22"/>
        </w:rPr>
        <w:t> </w:t>
      </w:r>
      <w:r>
        <w:rPr>
          <w:sz w:val="22"/>
        </w:rPr>
        <w:t>as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applicable</w:t>
      </w:r>
      <w:r>
        <w:rPr>
          <w:spacing w:val="10"/>
          <w:sz w:val="22"/>
        </w:rPr>
        <w:t> </w:t>
      </w:r>
      <w:r>
        <w:rPr>
          <w:sz w:val="22"/>
        </w:rPr>
        <w:t>permit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for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duration</w:t>
      </w:r>
      <w:r>
        <w:rPr>
          <w:spacing w:val="-52"/>
          <w:sz w:val="22"/>
        </w:rPr>
        <w:t> </w:t>
      </w:r>
      <w:r>
        <w:rPr>
          <w:sz w:val="22"/>
        </w:rPr>
        <w:t>of the coal</w:t>
      </w:r>
      <w:r>
        <w:rPr>
          <w:spacing w:val="2"/>
          <w:sz w:val="22"/>
        </w:rPr>
        <w:t> </w:t>
      </w:r>
      <w:r>
        <w:rPr>
          <w:sz w:val="22"/>
        </w:rPr>
        <w:t>surface mining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reclamation operations covered</w:t>
      </w:r>
      <w:r>
        <w:rPr>
          <w:spacing w:val="1"/>
          <w:sz w:val="22"/>
        </w:rPr>
        <w:t> </w:t>
      </w:r>
      <w:r>
        <w:rPr>
          <w:sz w:val="22"/>
        </w:rPr>
        <w:t>thereunder.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1313" w:val="left" w:leader="none"/>
        </w:tabs>
        <w:spacing w:line="247" w:lineRule="auto" w:before="0" w:after="0"/>
        <w:ind w:left="1312" w:right="108" w:hanging="360"/>
        <w:jc w:val="both"/>
        <w:rPr>
          <w:sz w:val="22"/>
        </w:rPr>
      </w:pPr>
      <w:r>
        <w:rPr>
          <w:sz w:val="22"/>
        </w:rPr>
        <w:t>If the Permittee submits a self bond under 4 VAC 25-130-801.13 of the Virginia Coal Surface</w:t>
      </w:r>
      <w:r>
        <w:rPr>
          <w:spacing w:val="1"/>
          <w:sz w:val="22"/>
        </w:rPr>
        <w:t> </w:t>
      </w:r>
      <w:r>
        <w:rPr>
          <w:sz w:val="22"/>
        </w:rPr>
        <w:t>Mining</w:t>
      </w:r>
      <w:r>
        <w:rPr>
          <w:spacing w:val="1"/>
          <w:sz w:val="22"/>
        </w:rPr>
        <w:t> </w:t>
      </w:r>
      <w:r>
        <w:rPr>
          <w:sz w:val="22"/>
        </w:rPr>
        <w:t>Reclamation</w:t>
      </w:r>
      <w:r>
        <w:rPr>
          <w:spacing w:val="1"/>
          <w:sz w:val="22"/>
        </w:rPr>
        <w:t> </w:t>
      </w:r>
      <w:r>
        <w:rPr>
          <w:sz w:val="22"/>
        </w:rPr>
        <w:t>Regulations,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Permittee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immediately</w:t>
      </w:r>
      <w:r>
        <w:rPr>
          <w:spacing w:val="1"/>
          <w:sz w:val="22"/>
        </w:rPr>
        <w:t> </w:t>
      </w:r>
      <w:r>
        <w:rPr>
          <w:sz w:val="22"/>
        </w:rPr>
        <w:t>notify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Division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change in the total liabilities or total assets which could jeopardize the support of the self bond.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event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resources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support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self</w:t>
      </w:r>
      <w:r>
        <w:rPr>
          <w:spacing w:val="8"/>
          <w:sz w:val="22"/>
        </w:rPr>
        <w:t> </w:t>
      </w:r>
      <w:r>
        <w:rPr>
          <w:sz w:val="22"/>
        </w:rPr>
        <w:t>bond</w:t>
      </w:r>
      <w:r>
        <w:rPr>
          <w:spacing w:val="8"/>
          <w:sz w:val="22"/>
        </w:rPr>
        <w:t> </w:t>
      </w:r>
      <w:r>
        <w:rPr>
          <w:sz w:val="22"/>
        </w:rPr>
        <w:t>become</w:t>
      </w:r>
      <w:r>
        <w:rPr>
          <w:spacing w:val="8"/>
          <w:sz w:val="22"/>
        </w:rPr>
        <w:t> </w:t>
      </w:r>
      <w:r>
        <w:rPr>
          <w:sz w:val="22"/>
        </w:rPr>
        <w:t>insufficient,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Permittee</w:t>
      </w:r>
      <w:r>
        <w:rPr>
          <w:spacing w:val="8"/>
          <w:sz w:val="22"/>
        </w:rPr>
        <w:t> </w:t>
      </w:r>
      <w:r>
        <w:rPr>
          <w:sz w:val="22"/>
        </w:rPr>
        <w:t>shall</w:t>
      </w:r>
      <w:r>
        <w:rPr>
          <w:spacing w:val="9"/>
          <w:sz w:val="22"/>
        </w:rPr>
        <w:t> </w:t>
      </w:r>
      <w:r>
        <w:rPr>
          <w:sz w:val="22"/>
        </w:rPr>
        <w:t>be</w:t>
      </w:r>
      <w:r>
        <w:rPr>
          <w:spacing w:val="8"/>
          <w:sz w:val="22"/>
        </w:rPr>
        <w:t> </w:t>
      </w:r>
      <w:r>
        <w:rPr>
          <w:sz w:val="22"/>
        </w:rPr>
        <w:t>deemed</w:t>
      </w:r>
      <w:r>
        <w:rPr>
          <w:spacing w:val="-53"/>
          <w:sz w:val="22"/>
        </w:rPr>
        <w:t> </w:t>
      </w:r>
      <w:r>
        <w:rPr>
          <w:sz w:val="22"/>
        </w:rPr>
        <w:t>to be without</w:t>
      </w:r>
      <w:r>
        <w:rPr>
          <w:spacing w:val="1"/>
          <w:sz w:val="22"/>
        </w:rPr>
        <w:t> </w:t>
      </w:r>
      <w:r>
        <w:rPr>
          <w:sz w:val="22"/>
        </w:rPr>
        <w:t>bond coverage.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313" w:val="left" w:leader="none"/>
        </w:tabs>
        <w:spacing w:line="244" w:lineRule="auto" w:before="0" w:after="0"/>
        <w:ind w:left="1312" w:right="109" w:hanging="360"/>
        <w:jc w:val="both"/>
        <w:rPr>
          <w:sz w:val="22"/>
        </w:rPr>
      </w:pPr>
      <w:r>
        <w:rPr>
          <w:sz w:val="22"/>
        </w:rPr>
        <w:t>Upon initiation of the reclamation tax per </w:t>
      </w:r>
      <w:r>
        <w:rPr>
          <w:b/>
          <w:sz w:val="22"/>
        </w:rPr>
        <w:t>Va. Code Ann. 45.2-1048 A</w:t>
      </w:r>
      <w:r>
        <w:rPr>
          <w:sz w:val="22"/>
        </w:rPr>
        <w:t>, the Permittee shall pay</w:t>
      </w:r>
      <w:r>
        <w:rPr>
          <w:spacing w:val="1"/>
          <w:sz w:val="22"/>
        </w:rPr>
        <w:t> </w:t>
      </w:r>
      <w:r>
        <w:rPr>
          <w:sz w:val="22"/>
        </w:rPr>
        <w:t>within 30 days</w:t>
      </w:r>
      <w:r>
        <w:rPr>
          <w:spacing w:val="1"/>
          <w:sz w:val="22"/>
        </w:rPr>
        <w:t> </w:t>
      </w:r>
      <w:r>
        <w:rPr>
          <w:sz w:val="22"/>
        </w:rPr>
        <w:t>after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end of</w:t>
      </w:r>
      <w:r>
        <w:rPr>
          <w:spacing w:val="1"/>
          <w:sz w:val="22"/>
        </w:rPr>
        <w:t> </w:t>
      </w:r>
      <w:r>
        <w:rPr>
          <w:sz w:val="22"/>
        </w:rPr>
        <w:t>each taxable calendar</w:t>
      </w:r>
      <w:r>
        <w:rPr>
          <w:spacing w:val="1"/>
          <w:sz w:val="22"/>
        </w:rPr>
        <w:t> </w:t>
      </w:r>
      <w:r>
        <w:rPr>
          <w:sz w:val="22"/>
        </w:rPr>
        <w:t>quarter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amount</w:t>
      </w:r>
      <w:r>
        <w:rPr>
          <w:spacing w:val="1"/>
          <w:sz w:val="22"/>
        </w:rPr>
        <w:t> </w:t>
      </w:r>
      <w:r>
        <w:rPr>
          <w:sz w:val="22"/>
        </w:rPr>
        <w:t>equal</w:t>
      </w:r>
      <w:r>
        <w:rPr>
          <w:spacing w:val="2"/>
          <w:sz w:val="22"/>
        </w:rPr>
        <w:t> </w:t>
      </w:r>
      <w:r>
        <w:rPr>
          <w:sz w:val="22"/>
        </w:rPr>
        <w:t>to: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2032" w:val="left" w:leader="none"/>
          <w:tab w:pos="2033" w:val="left" w:leader="none"/>
        </w:tabs>
        <w:spacing w:line="240" w:lineRule="auto" w:before="0" w:after="0"/>
        <w:ind w:left="2032" w:right="0" w:hanging="361"/>
        <w:jc w:val="left"/>
        <w:rPr>
          <w:sz w:val="22"/>
        </w:rPr>
      </w:pPr>
      <w:r>
        <w:rPr>
          <w:sz w:val="22"/>
        </w:rPr>
        <w:t>4</w:t>
      </w:r>
      <w:r>
        <w:rPr>
          <w:spacing w:val="1"/>
          <w:sz w:val="22"/>
        </w:rPr>
        <w:t> </w:t>
      </w:r>
      <w:r>
        <w:rPr>
          <w:sz w:val="22"/>
        </w:rPr>
        <w:t>cents</w:t>
      </w:r>
      <w:r>
        <w:rPr>
          <w:spacing w:val="2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clean</w:t>
      </w:r>
      <w:r>
        <w:rPr>
          <w:spacing w:val="2"/>
          <w:sz w:val="22"/>
        </w:rPr>
        <w:t> </w:t>
      </w:r>
      <w:r>
        <w:rPr>
          <w:sz w:val="22"/>
        </w:rPr>
        <w:t>ton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coal</w:t>
      </w:r>
      <w:r>
        <w:rPr>
          <w:spacing w:val="3"/>
          <w:sz w:val="22"/>
        </w:rPr>
        <w:t> </w:t>
      </w:r>
      <w:r>
        <w:rPr>
          <w:sz w:val="22"/>
        </w:rPr>
        <w:t>produced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surface</w:t>
      </w:r>
      <w:r>
        <w:rPr>
          <w:spacing w:val="1"/>
          <w:sz w:val="22"/>
        </w:rPr>
        <w:t> </w:t>
      </w:r>
      <w:r>
        <w:rPr>
          <w:sz w:val="22"/>
        </w:rPr>
        <w:t>mining</w:t>
      </w:r>
      <w:r>
        <w:rPr>
          <w:spacing w:val="-1"/>
          <w:sz w:val="22"/>
        </w:rPr>
        <w:t> </w:t>
      </w:r>
      <w:r>
        <w:rPr>
          <w:sz w:val="22"/>
        </w:rPr>
        <w:t>operations.</w:t>
      </w:r>
    </w:p>
    <w:p>
      <w:pPr>
        <w:pStyle w:val="ListParagraph"/>
        <w:numPr>
          <w:ilvl w:val="1"/>
          <w:numId w:val="1"/>
        </w:numPr>
        <w:tabs>
          <w:tab w:pos="2032" w:val="left" w:leader="none"/>
          <w:tab w:pos="2033" w:val="left" w:leader="none"/>
        </w:tabs>
        <w:spacing w:line="240" w:lineRule="auto" w:before="4" w:after="0"/>
        <w:ind w:left="2032" w:right="0" w:hanging="361"/>
        <w:jc w:val="left"/>
        <w:rPr>
          <w:sz w:val="22"/>
        </w:rPr>
      </w:pP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cents</w:t>
      </w:r>
      <w:r>
        <w:rPr>
          <w:spacing w:val="2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clean</w:t>
      </w:r>
      <w:r>
        <w:rPr>
          <w:spacing w:val="2"/>
          <w:sz w:val="22"/>
        </w:rPr>
        <w:t> </w:t>
      </w:r>
      <w:r>
        <w:rPr>
          <w:sz w:val="22"/>
        </w:rPr>
        <w:t>ton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coal</w:t>
      </w:r>
      <w:r>
        <w:rPr>
          <w:spacing w:val="2"/>
          <w:sz w:val="22"/>
        </w:rPr>
        <w:t> </w:t>
      </w:r>
      <w:r>
        <w:rPr>
          <w:sz w:val="22"/>
        </w:rPr>
        <w:t>produced</w:t>
      </w:r>
      <w:r>
        <w:rPr>
          <w:spacing w:val="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underground</w:t>
      </w:r>
      <w:r>
        <w:rPr>
          <w:spacing w:val="1"/>
          <w:sz w:val="22"/>
        </w:rPr>
        <w:t> </w:t>
      </w:r>
      <w:r>
        <w:rPr>
          <w:sz w:val="22"/>
        </w:rPr>
        <w:t>mining</w:t>
      </w:r>
      <w:r>
        <w:rPr>
          <w:spacing w:val="-1"/>
          <w:sz w:val="22"/>
        </w:rPr>
        <w:t> </w:t>
      </w:r>
      <w:r>
        <w:rPr>
          <w:sz w:val="22"/>
        </w:rPr>
        <w:t>operations.</w:t>
      </w:r>
    </w:p>
    <w:p>
      <w:pPr>
        <w:pStyle w:val="ListParagraph"/>
        <w:numPr>
          <w:ilvl w:val="1"/>
          <w:numId w:val="1"/>
        </w:numPr>
        <w:tabs>
          <w:tab w:pos="2032" w:val="left" w:leader="none"/>
          <w:tab w:pos="2033" w:val="left" w:leader="none"/>
        </w:tabs>
        <w:spacing w:line="240" w:lineRule="auto" w:before="4" w:after="0"/>
        <w:ind w:left="2032" w:right="0" w:hanging="361"/>
        <w:jc w:val="left"/>
        <w:rPr>
          <w:sz w:val="22"/>
        </w:rPr>
      </w:pPr>
      <w:r>
        <w:rPr>
          <w:sz w:val="22"/>
        </w:rPr>
        <w:t>1.5</w:t>
      </w:r>
      <w:r>
        <w:rPr>
          <w:spacing w:val="2"/>
          <w:sz w:val="22"/>
        </w:rPr>
        <w:t> </w:t>
      </w:r>
      <w:r>
        <w:rPr>
          <w:sz w:val="22"/>
        </w:rPr>
        <w:t>cents</w:t>
      </w:r>
      <w:r>
        <w:rPr>
          <w:spacing w:val="2"/>
          <w:sz w:val="22"/>
        </w:rPr>
        <w:t> </w:t>
      </w:r>
      <w:r>
        <w:rPr>
          <w:sz w:val="22"/>
        </w:rPr>
        <w:t>per</w:t>
      </w:r>
      <w:r>
        <w:rPr>
          <w:spacing w:val="2"/>
          <w:sz w:val="22"/>
        </w:rPr>
        <w:t> </w:t>
      </w:r>
      <w:r>
        <w:rPr>
          <w:sz w:val="22"/>
        </w:rPr>
        <w:t>clean</w:t>
      </w:r>
      <w:r>
        <w:rPr>
          <w:spacing w:val="2"/>
          <w:sz w:val="22"/>
        </w:rPr>
        <w:t> </w:t>
      </w:r>
      <w:r>
        <w:rPr>
          <w:sz w:val="22"/>
        </w:rPr>
        <w:t>ton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coal</w:t>
      </w:r>
      <w:r>
        <w:rPr>
          <w:spacing w:val="3"/>
          <w:sz w:val="22"/>
        </w:rPr>
        <w:t> </w:t>
      </w:r>
      <w:r>
        <w:rPr>
          <w:sz w:val="22"/>
        </w:rPr>
        <w:t>processed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sz w:val="22"/>
        </w:rPr>
        <w:t>loaded</w:t>
      </w:r>
      <w:r>
        <w:rPr>
          <w:spacing w:val="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preparation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loading</w:t>
      </w:r>
      <w:r>
        <w:rPr>
          <w:spacing w:val="-1"/>
          <w:sz w:val="22"/>
        </w:rPr>
        <w:t> </w:t>
      </w:r>
      <w:r>
        <w:rPr>
          <w:sz w:val="22"/>
        </w:rPr>
        <w:t>facilities.</w:t>
      </w:r>
    </w:p>
    <w:p>
      <w:pPr>
        <w:pStyle w:val="BodyText"/>
        <w:rPr>
          <w:sz w:val="23"/>
        </w:rPr>
      </w:pPr>
    </w:p>
    <w:p>
      <w:pPr>
        <w:pStyle w:val="BodyText"/>
        <w:spacing w:line="244" w:lineRule="auto"/>
        <w:ind w:left="1312" w:right="108"/>
        <w:jc w:val="both"/>
      </w:pPr>
      <w:r>
        <w:rPr/>
        <w:t>The</w:t>
      </w:r>
      <w:r>
        <w:rPr>
          <w:spacing w:val="50"/>
        </w:rPr>
        <w:t> </w:t>
      </w:r>
      <w:r>
        <w:rPr/>
        <w:t>Permittee</w:t>
      </w:r>
      <w:r>
        <w:rPr>
          <w:spacing w:val="51"/>
        </w:rPr>
        <w:t> </w:t>
      </w:r>
      <w:r>
        <w:rPr/>
        <w:t>shall</w:t>
      </w:r>
      <w:r>
        <w:rPr>
          <w:spacing w:val="49"/>
        </w:rPr>
        <w:t> </w:t>
      </w:r>
      <w:r>
        <w:rPr/>
        <w:t>pay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reclamation</w:t>
      </w:r>
      <w:r>
        <w:rPr>
          <w:spacing w:val="48"/>
        </w:rPr>
        <w:t> </w:t>
      </w:r>
      <w:r>
        <w:rPr/>
        <w:t>tax</w:t>
      </w:r>
      <w:r>
        <w:rPr>
          <w:spacing w:val="49"/>
        </w:rPr>
        <w:t> </w:t>
      </w:r>
      <w:r>
        <w:rPr/>
        <w:t>into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Pool</w:t>
      </w:r>
      <w:r>
        <w:rPr>
          <w:spacing w:val="49"/>
        </w:rPr>
        <w:t> </w:t>
      </w:r>
      <w:r>
        <w:rPr/>
        <w:t>Bond</w:t>
      </w:r>
      <w:r>
        <w:rPr>
          <w:spacing w:val="48"/>
        </w:rPr>
        <w:t> </w:t>
      </w:r>
      <w:r>
        <w:rPr/>
        <w:t>Fund</w:t>
      </w:r>
      <w:r>
        <w:rPr>
          <w:spacing w:val="47"/>
        </w:rPr>
        <w:t> </w:t>
      </w:r>
      <w:r>
        <w:rPr/>
        <w:t>on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coal</w:t>
      </w:r>
      <w:r>
        <w:rPr>
          <w:spacing w:val="49"/>
        </w:rPr>
        <w:t> </w:t>
      </w:r>
      <w:r>
        <w:rPr/>
        <w:t>mined</w:t>
      </w:r>
      <w:r>
        <w:rPr>
          <w:spacing w:val="49"/>
        </w:rPr>
        <w:t> </w:t>
      </w:r>
      <w:r>
        <w:rPr/>
        <w:t>and</w:t>
      </w:r>
      <w:r>
        <w:rPr>
          <w:spacing w:val="-53"/>
        </w:rPr>
        <w:t> </w:t>
      </w:r>
      <w:r>
        <w:rPr/>
        <w:t>removed under the permit during the 1 year period commencing with and running from the date of</w:t>
      </w:r>
      <w:r>
        <w:rPr>
          <w:spacing w:val="1"/>
        </w:rPr>
        <w:t> </w:t>
      </w:r>
      <w:r>
        <w:rPr/>
        <w:t>commencement of coal production, processing, or loading from that permit.</w:t>
      </w:r>
      <w:r>
        <w:rPr>
          <w:spacing w:val="1"/>
        </w:rPr>
        <w:t> </w:t>
      </w:r>
      <w:r>
        <w:rPr/>
        <w:t>No Permittee shall be</w:t>
      </w:r>
      <w:r>
        <w:rPr>
          <w:spacing w:val="1"/>
        </w:rPr>
        <w:t> </w:t>
      </w:r>
      <w:r>
        <w:rPr/>
        <w:t>required to pay tax on more than five million tons of coal produced per calendar year, regardless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Fund’s</w:t>
      </w:r>
      <w:r>
        <w:rPr>
          <w:spacing w:val="1"/>
        </w:rPr>
        <w:t> </w:t>
      </w:r>
      <w:r>
        <w:rPr/>
        <w:t>balance.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payment,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Division</w:t>
      </w:r>
      <w:r>
        <w:rPr>
          <w:spacing w:val="55"/>
        </w:rPr>
        <w:t> </w:t>
      </w:r>
      <w:r>
        <w:rPr/>
        <w:t>shall</w:t>
      </w:r>
      <w:r>
        <w:rPr>
          <w:spacing w:val="55"/>
        </w:rPr>
        <w:t> </w:t>
      </w:r>
      <w:r>
        <w:rPr/>
        <w:t>notify the</w:t>
      </w:r>
      <w:r>
        <w:rPr>
          <w:spacing w:val="1"/>
        </w:rPr>
        <w:t> </w:t>
      </w:r>
      <w:r>
        <w:rPr/>
        <w:t>Permittee as to when the reclamation tax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initiated.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13" w:val="left" w:leader="none"/>
        </w:tabs>
        <w:spacing w:line="244" w:lineRule="auto" w:before="0" w:after="0"/>
        <w:ind w:left="1312" w:right="117" w:hanging="360"/>
        <w:jc w:val="both"/>
        <w:rPr>
          <w:sz w:val="22"/>
        </w:rPr>
      </w:pPr>
      <w:r>
        <w:rPr>
          <w:sz w:val="22"/>
        </w:rPr>
        <w:t>The Permittee shall ensure the “Coal Surface Mining Reclamation Tax Fund Reporting Form”</w:t>
      </w:r>
      <w:r>
        <w:rPr>
          <w:spacing w:val="1"/>
          <w:sz w:val="22"/>
        </w:rPr>
        <w:t> </w:t>
      </w:r>
      <w:r>
        <w:rPr>
          <w:sz w:val="22"/>
        </w:rPr>
        <w:t>(DMLR-PT-178) and any applicable tax payment</w:t>
      </w:r>
      <w:r>
        <w:rPr>
          <w:spacing w:val="55"/>
          <w:sz w:val="22"/>
        </w:rPr>
        <w:t> </w:t>
      </w:r>
      <w:r>
        <w:rPr>
          <w:sz w:val="22"/>
        </w:rPr>
        <w:t>are submitted to the Division no later than 30</w:t>
      </w:r>
      <w:r>
        <w:rPr>
          <w:spacing w:val="1"/>
          <w:sz w:val="22"/>
        </w:rPr>
        <w:t> </w:t>
      </w:r>
      <w:r>
        <w:rPr>
          <w:sz w:val="22"/>
        </w:rPr>
        <w:t>days after the last day of each reporting calendar quarter, even if no coal was mined, processed, or</w:t>
      </w:r>
      <w:r>
        <w:rPr>
          <w:spacing w:val="1"/>
          <w:sz w:val="22"/>
        </w:rPr>
        <w:t> </w:t>
      </w:r>
      <w:r>
        <w:rPr>
          <w:sz w:val="22"/>
        </w:rPr>
        <w:t>loaded on the permit.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13" w:val="left" w:leader="none"/>
        </w:tabs>
        <w:spacing w:line="244" w:lineRule="auto" w:before="0" w:after="0"/>
        <w:ind w:left="1312" w:right="119" w:hanging="360"/>
        <w:jc w:val="both"/>
        <w:rPr>
          <w:sz w:val="22"/>
        </w:rPr>
      </w:pPr>
      <w:r>
        <w:rPr>
          <w:sz w:val="22"/>
        </w:rPr>
        <w:t>The Division, upon advance written notice, may request to audit the relevant books and records of</w:t>
      </w:r>
      <w:r>
        <w:rPr>
          <w:spacing w:val="1"/>
          <w:sz w:val="22"/>
        </w:rPr>
        <w:t> </w:t>
      </w:r>
      <w:r>
        <w:rPr>
          <w:sz w:val="22"/>
        </w:rPr>
        <w:t>the Permittee upon which the taxes are based.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1313" w:val="left" w:leader="none"/>
        </w:tabs>
        <w:spacing w:line="244" w:lineRule="auto" w:before="0" w:after="0"/>
        <w:ind w:left="1312" w:right="117" w:hanging="360"/>
        <w:jc w:val="both"/>
        <w:rPr>
          <w:sz w:val="22"/>
        </w:rPr>
      </w:pP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Permittee</w:t>
      </w:r>
      <w:r>
        <w:rPr>
          <w:spacing w:val="15"/>
          <w:sz w:val="22"/>
        </w:rPr>
        <w:t> </w:t>
      </w:r>
      <w:r>
        <w:rPr>
          <w:sz w:val="22"/>
        </w:rPr>
        <w:t>who</w:t>
      </w:r>
      <w:r>
        <w:rPr>
          <w:spacing w:val="15"/>
          <w:sz w:val="22"/>
        </w:rPr>
        <w:t> </w:t>
      </w:r>
      <w:r>
        <w:rPr>
          <w:sz w:val="22"/>
        </w:rPr>
        <w:t>has</w:t>
      </w:r>
      <w:r>
        <w:rPr>
          <w:spacing w:val="16"/>
          <w:sz w:val="22"/>
        </w:rPr>
        <w:t> </w:t>
      </w:r>
      <w:r>
        <w:rPr>
          <w:sz w:val="22"/>
        </w:rPr>
        <w:t>defaulted</w:t>
      </w:r>
      <w:r>
        <w:rPr>
          <w:spacing w:val="15"/>
          <w:sz w:val="22"/>
        </w:rPr>
        <w:t> </w:t>
      </w:r>
      <w:r>
        <w:rPr>
          <w:sz w:val="22"/>
        </w:rPr>
        <w:t>on</w:t>
      </w:r>
      <w:r>
        <w:rPr>
          <w:spacing w:val="16"/>
          <w:sz w:val="22"/>
        </w:rPr>
        <w:t> </w:t>
      </w:r>
      <w:r>
        <w:rPr>
          <w:sz w:val="22"/>
        </w:rPr>
        <w:t>any</w:t>
      </w:r>
      <w:r>
        <w:rPr>
          <w:spacing w:val="13"/>
          <w:sz w:val="22"/>
        </w:rPr>
        <w:t> </w:t>
      </w:r>
      <w:r>
        <w:rPr>
          <w:sz w:val="22"/>
        </w:rPr>
        <w:t>reclamation</w:t>
      </w:r>
      <w:r>
        <w:rPr>
          <w:spacing w:val="15"/>
          <w:sz w:val="22"/>
        </w:rPr>
        <w:t> </w:t>
      </w:r>
      <w:r>
        <w:rPr>
          <w:sz w:val="22"/>
        </w:rPr>
        <w:t>obligation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has</w:t>
      </w:r>
      <w:r>
        <w:rPr>
          <w:spacing w:val="16"/>
          <w:sz w:val="22"/>
        </w:rPr>
        <w:t> </w:t>
      </w:r>
      <w:r>
        <w:rPr>
          <w:sz w:val="22"/>
        </w:rPr>
        <w:t>caused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Pool</w:t>
      </w:r>
      <w:r>
        <w:rPr>
          <w:spacing w:val="16"/>
          <w:sz w:val="22"/>
        </w:rPr>
        <w:t> </w:t>
      </w:r>
      <w:r>
        <w:rPr>
          <w:sz w:val="22"/>
        </w:rPr>
        <w:t>Bond</w:t>
      </w:r>
      <w:r>
        <w:rPr>
          <w:spacing w:val="15"/>
          <w:sz w:val="22"/>
        </w:rPr>
        <w:t> </w:t>
      </w:r>
      <w:r>
        <w:rPr>
          <w:sz w:val="22"/>
        </w:rPr>
        <w:t>Fund</w:t>
      </w:r>
      <w:r>
        <w:rPr>
          <w:spacing w:val="-53"/>
          <w:sz w:val="22"/>
        </w:rPr>
        <w:t> </w:t>
      </w:r>
      <w:r>
        <w:rPr>
          <w:sz w:val="22"/>
        </w:rPr>
        <w:t>to incur reclamation expenses from such shall be ineligible to participate in the Pool Bond Fund for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new permit</w:t>
      </w:r>
      <w:r>
        <w:rPr>
          <w:spacing w:val="2"/>
          <w:sz w:val="22"/>
        </w:rPr>
        <w:t> </w:t>
      </w:r>
      <w:r>
        <w:rPr>
          <w:sz w:val="22"/>
        </w:rPr>
        <w:t>or renewal</w:t>
      </w:r>
      <w:r>
        <w:rPr>
          <w:spacing w:val="1"/>
          <w:sz w:val="22"/>
        </w:rPr>
        <w:t> </w:t>
      </w:r>
      <w:r>
        <w:rPr>
          <w:sz w:val="22"/>
        </w:rPr>
        <w:t>until</w:t>
      </w:r>
      <w:r>
        <w:rPr>
          <w:spacing w:val="2"/>
          <w:sz w:val="22"/>
        </w:rPr>
        <w:t> </w:t>
      </w:r>
      <w:r>
        <w:rPr>
          <w:sz w:val="22"/>
        </w:rPr>
        <w:t>full</w:t>
      </w:r>
      <w:r>
        <w:rPr>
          <w:spacing w:val="1"/>
          <w:sz w:val="22"/>
        </w:rPr>
        <w:t> </w:t>
      </w:r>
      <w:r>
        <w:rPr>
          <w:sz w:val="22"/>
        </w:rPr>
        <w:t>restitution</w:t>
      </w:r>
      <w:r>
        <w:rPr>
          <w:spacing w:val="1"/>
          <w:sz w:val="22"/>
        </w:rPr>
        <w:t> </w:t>
      </w:r>
      <w:r>
        <w:rPr>
          <w:sz w:val="22"/>
        </w:rPr>
        <w:t>for the default</w:t>
      </w:r>
      <w:r>
        <w:rPr>
          <w:spacing w:val="2"/>
          <w:sz w:val="22"/>
        </w:rPr>
        <w:t> </w:t>
      </w:r>
      <w:r>
        <w:rPr>
          <w:sz w:val="22"/>
        </w:rPr>
        <w:t>has been</w:t>
      </w:r>
      <w:r>
        <w:rPr>
          <w:spacing w:val="1"/>
          <w:sz w:val="22"/>
        </w:rPr>
        <w:t> </w:t>
      </w:r>
      <w:r>
        <w:rPr>
          <w:sz w:val="22"/>
        </w:rPr>
        <w:t>made.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1313" w:val="left" w:leader="none"/>
        </w:tabs>
        <w:spacing w:line="244" w:lineRule="auto" w:before="0" w:after="0"/>
        <w:ind w:left="1312" w:right="119" w:hanging="360"/>
        <w:jc w:val="both"/>
        <w:rPr>
          <w:sz w:val="22"/>
        </w:rPr>
      </w:pPr>
      <w:r>
        <w:rPr>
          <w:sz w:val="22"/>
        </w:rPr>
        <w:t>A</w:t>
      </w:r>
      <w:r>
        <w:rPr>
          <w:spacing w:val="47"/>
          <w:sz w:val="22"/>
        </w:rPr>
        <w:t> </w:t>
      </w:r>
      <w:r>
        <w:rPr>
          <w:sz w:val="22"/>
        </w:rPr>
        <w:t>renewal</w:t>
      </w:r>
      <w:r>
        <w:rPr>
          <w:spacing w:val="50"/>
          <w:sz w:val="22"/>
        </w:rPr>
        <w:t> </w:t>
      </w:r>
      <w:r>
        <w:rPr>
          <w:sz w:val="22"/>
        </w:rPr>
        <w:t>fee</w:t>
      </w:r>
      <w:r>
        <w:rPr>
          <w:spacing w:val="47"/>
          <w:sz w:val="22"/>
        </w:rPr>
        <w:t> </w:t>
      </w:r>
      <w:r>
        <w:rPr>
          <w:sz w:val="22"/>
        </w:rPr>
        <w:t>of</w:t>
      </w:r>
      <w:r>
        <w:rPr>
          <w:spacing w:val="47"/>
          <w:sz w:val="22"/>
        </w:rPr>
        <w:t> </w:t>
      </w:r>
      <w:r>
        <w:rPr>
          <w:sz w:val="22"/>
        </w:rPr>
        <w:t>$1,000</w:t>
      </w:r>
      <w:r>
        <w:rPr>
          <w:spacing w:val="46"/>
          <w:sz w:val="22"/>
        </w:rPr>
        <w:t> </w:t>
      </w:r>
      <w:r>
        <w:rPr>
          <w:sz w:val="22"/>
        </w:rPr>
        <w:t>shall</w:t>
      </w:r>
      <w:r>
        <w:rPr>
          <w:spacing w:val="47"/>
          <w:sz w:val="22"/>
        </w:rPr>
        <w:t> </w:t>
      </w:r>
      <w:r>
        <w:rPr>
          <w:sz w:val="22"/>
        </w:rPr>
        <w:t>be</w:t>
      </w:r>
      <w:r>
        <w:rPr>
          <w:spacing w:val="46"/>
          <w:sz w:val="22"/>
        </w:rPr>
        <w:t> </w:t>
      </w:r>
      <w:r>
        <w:rPr>
          <w:sz w:val="22"/>
        </w:rPr>
        <w:t>required</w:t>
      </w:r>
      <w:r>
        <w:rPr>
          <w:spacing w:val="46"/>
          <w:sz w:val="22"/>
        </w:rPr>
        <w:t> </w:t>
      </w:r>
      <w:r>
        <w:rPr>
          <w:sz w:val="22"/>
        </w:rPr>
        <w:t>of</w:t>
      </w:r>
      <w:r>
        <w:rPr>
          <w:spacing w:val="47"/>
          <w:sz w:val="22"/>
        </w:rPr>
        <w:t> </w:t>
      </w:r>
      <w:r>
        <w:rPr>
          <w:sz w:val="22"/>
        </w:rPr>
        <w:t>all</w:t>
      </w:r>
      <w:r>
        <w:rPr>
          <w:spacing w:val="47"/>
          <w:sz w:val="22"/>
        </w:rPr>
        <w:t> </w:t>
      </w:r>
      <w:r>
        <w:rPr>
          <w:sz w:val="22"/>
        </w:rPr>
        <w:t>permittees</w:t>
      </w:r>
      <w:r>
        <w:rPr>
          <w:spacing w:val="47"/>
          <w:sz w:val="22"/>
        </w:rPr>
        <w:t> </w:t>
      </w:r>
      <w:r>
        <w:rPr>
          <w:sz w:val="22"/>
        </w:rPr>
        <w:t>in</w:t>
      </w:r>
      <w:r>
        <w:rPr>
          <w:spacing w:val="46"/>
          <w:sz w:val="22"/>
        </w:rPr>
        <w:t> </w:t>
      </w:r>
      <w:r>
        <w:rPr>
          <w:sz w:val="22"/>
        </w:rPr>
        <w:t>the</w:t>
      </w:r>
      <w:r>
        <w:rPr>
          <w:spacing w:val="46"/>
          <w:sz w:val="22"/>
        </w:rPr>
        <w:t> </w:t>
      </w:r>
      <w:r>
        <w:rPr>
          <w:sz w:val="22"/>
        </w:rPr>
        <w:t>Pool</w:t>
      </w:r>
      <w:r>
        <w:rPr>
          <w:spacing w:val="48"/>
          <w:sz w:val="22"/>
        </w:rPr>
        <w:t> </w:t>
      </w:r>
      <w:r>
        <w:rPr>
          <w:sz w:val="22"/>
        </w:rPr>
        <w:t>Bond</w:t>
      </w:r>
      <w:r>
        <w:rPr>
          <w:spacing w:val="46"/>
          <w:sz w:val="22"/>
        </w:rPr>
        <w:t> </w:t>
      </w:r>
      <w:r>
        <w:rPr>
          <w:sz w:val="22"/>
        </w:rPr>
        <w:t>Fund</w:t>
      </w:r>
      <w:r>
        <w:rPr>
          <w:spacing w:val="46"/>
          <w:sz w:val="22"/>
        </w:rPr>
        <w:t> </w:t>
      </w:r>
      <w:r>
        <w:rPr>
          <w:sz w:val="22"/>
        </w:rPr>
        <w:t>at</w:t>
      </w:r>
      <w:r>
        <w:rPr>
          <w:spacing w:val="47"/>
          <w:sz w:val="22"/>
        </w:rPr>
        <w:t> </w:t>
      </w:r>
      <w:r>
        <w:rPr>
          <w:sz w:val="22"/>
        </w:rPr>
        <w:t>permit</w:t>
      </w:r>
      <w:r>
        <w:rPr>
          <w:spacing w:val="-53"/>
          <w:sz w:val="22"/>
        </w:rPr>
        <w:t> </w:t>
      </w:r>
      <w:r>
        <w:rPr>
          <w:sz w:val="22"/>
        </w:rPr>
        <w:t>renewal.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232" w:right="0" w:firstLine="0"/>
        <w:jc w:val="left"/>
        <w:rPr>
          <w:sz w:val="16"/>
        </w:rPr>
      </w:pPr>
      <w:r>
        <w:rPr>
          <w:sz w:val="16"/>
        </w:rPr>
        <w:t>DMLR-PT-167</w:t>
      </w:r>
    </w:p>
    <w:p>
      <w:pPr>
        <w:spacing w:before="6"/>
        <w:ind w:left="232" w:right="0" w:firstLine="0"/>
        <w:jc w:val="left"/>
        <w:rPr>
          <w:sz w:val="16"/>
        </w:rPr>
      </w:pPr>
      <w:r>
        <w:rPr>
          <w:sz w:val="16"/>
        </w:rPr>
        <w:t>Rev. 10/21</w:t>
      </w:r>
    </w:p>
    <w:p>
      <w:pPr>
        <w:spacing w:before="4"/>
        <w:ind w:left="976" w:right="2146" w:firstLine="0"/>
        <w:jc w:val="center"/>
        <w:rPr>
          <w:sz w:val="20"/>
        </w:rPr>
      </w:pPr>
      <w:r>
        <w:rPr>
          <w:sz w:val="20"/>
        </w:rPr>
        <w:t>Page</w:t>
      </w:r>
      <w:r>
        <w:rPr>
          <w:spacing w:val="-10"/>
          <w:sz w:val="20"/>
        </w:rPr>
        <w:t> </w:t>
      </w:r>
      <w:r>
        <w:rPr>
          <w:sz w:val="20"/>
        </w:rPr>
        <w:t>1</w:t>
      </w:r>
    </w:p>
    <w:sectPr>
      <w:type w:val="continuous"/>
      <w:pgSz w:w="12240" w:h="15840"/>
      <w:pgMar w:top="820" w:bottom="280" w:left="9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1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032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261" w:right="214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12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2021-11-29T20:59:14Z</dcterms:created>
  <dcterms:modified xsi:type="dcterms:W3CDTF">2021-11-29T20:59:14Z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